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A5" w:rsidRPr="00B24FA5" w:rsidRDefault="00B24FA5" w:rsidP="00870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 w:eastAsia="ru-RU"/>
        </w:rPr>
        <w:t>ID</w:t>
      </w:r>
      <w:r w:rsidRPr="00B24F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 w:eastAsia="ru-RU"/>
        </w:rPr>
        <w:t>Expert</w:t>
      </w:r>
      <w:r w:rsidRPr="00B24F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предлагает организованную деловую поездку на выставку-конференцию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 w:eastAsia="ru-RU"/>
        </w:rPr>
        <w:t>RFID</w:t>
      </w:r>
      <w:r w:rsidRPr="00B24F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 w:eastAsia="ru-RU"/>
        </w:rPr>
        <w:t>Journal</w:t>
      </w:r>
      <w:r w:rsidRPr="00B24F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 w:eastAsia="ru-RU"/>
        </w:rPr>
        <w:t>LIVE</w:t>
      </w:r>
      <w:r w:rsidRPr="00B24F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2013! в </w:t>
      </w:r>
      <w:proofErr w:type="spellStart"/>
      <w:r w:rsidRPr="00B24F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Орландо</w:t>
      </w:r>
      <w:proofErr w:type="spellEnd"/>
      <w:r w:rsidRPr="00B24F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(США)</w:t>
      </w:r>
    </w:p>
    <w:p w:rsidR="00B24FA5" w:rsidRDefault="00B24FA5" w:rsidP="00870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 28 апреля по 4 мая 2013 года</w:t>
      </w:r>
    </w:p>
    <w:p w:rsidR="00B24FA5" w:rsidRPr="00B24FA5" w:rsidRDefault="00B24FA5" w:rsidP="00870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5A324B" w:rsidRPr="00BF214B" w:rsidRDefault="00637036" w:rsidP="008702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BF214B">
        <w:rPr>
          <w:rFonts w:ascii="Times New Roman" w:eastAsia="Times New Roman" w:hAnsi="Times New Roman" w:cs="Times New Roman"/>
          <w:bCs/>
          <w:i/>
          <w:color w:val="002060"/>
          <w:sz w:val="24"/>
          <w:szCs w:val="24"/>
          <w:lang w:eastAsia="ru-RU"/>
        </w:rPr>
        <w:t>Узнайте</w:t>
      </w:r>
      <w:r w:rsidR="005A324B" w:rsidRPr="00BF214B">
        <w:rPr>
          <w:rFonts w:ascii="Times New Roman" w:eastAsia="Times New Roman" w:hAnsi="Times New Roman" w:cs="Times New Roman"/>
          <w:bCs/>
          <w:i/>
          <w:color w:val="002060"/>
          <w:sz w:val="24"/>
          <w:szCs w:val="24"/>
          <w:lang w:eastAsia="ru-RU"/>
        </w:rPr>
        <w:t xml:space="preserve"> все, что Вам необходимо, чтобы воспользоваться преимуществами </w:t>
      </w:r>
      <w:r w:rsidR="005A324B" w:rsidRPr="00BF214B">
        <w:rPr>
          <w:rFonts w:ascii="Times New Roman" w:eastAsia="Times New Roman" w:hAnsi="Times New Roman" w:cs="Times New Roman"/>
          <w:bCs/>
          <w:i/>
          <w:color w:val="002060"/>
          <w:sz w:val="24"/>
          <w:szCs w:val="24"/>
          <w:lang w:val="en-US" w:eastAsia="ru-RU"/>
        </w:rPr>
        <w:t>RFID</w:t>
      </w:r>
      <w:r w:rsidR="005A324B" w:rsidRPr="00BF214B">
        <w:rPr>
          <w:rFonts w:ascii="Times New Roman" w:eastAsia="Times New Roman" w:hAnsi="Times New Roman" w:cs="Times New Roman"/>
          <w:i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http://www.rfidjournalevents.com/live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fidjournalevents.com/live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AE9" w:rsidRPr="00BF214B">
        <w:rPr>
          <w:rFonts w:ascii="Times New Roman" w:eastAsia="Times New Roman" w:hAnsi="Times New Roman" w:cs="Times New Roman"/>
          <w:bCs/>
          <w:i/>
          <w:color w:val="002060"/>
          <w:sz w:val="24"/>
          <w:szCs w:val="24"/>
          <w:lang w:eastAsia="ru-RU"/>
        </w:rPr>
        <w:t xml:space="preserve"> для своего бизнеса</w:t>
      </w:r>
    </w:p>
    <w:p w:rsidR="000F03BA" w:rsidRDefault="00A30197" w:rsidP="000F03BA">
      <w:pPr>
        <w:spacing w:before="100" w:beforeAutospacing="1" w:after="100" w:afterAutospacing="1" w:line="19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="000F03BA" w:rsidRPr="00BF214B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RFID</w:t>
        </w:r>
        <w:r w:rsidR="000F03BA" w:rsidRPr="00BF214B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  <w:r w:rsidR="000F03BA" w:rsidRPr="00BF214B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Journal</w:t>
        </w:r>
        <w:r w:rsidR="000F03BA" w:rsidRPr="00BF214B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  <w:r w:rsidR="000F03BA" w:rsidRPr="00BF214B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LIVE</w:t>
        </w:r>
        <w:r w:rsidR="000F03BA" w:rsidRPr="00BF214B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!</w:t>
        </w:r>
      </w:hyperlink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США</w:t>
      </w:r>
      <w:r w:rsidR="000F03BA" w:rsidRPr="00187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крупнейшее</w:t>
      </w:r>
      <w:r w:rsidR="000F03BA" w:rsidRPr="00187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ежегодное меро</w:t>
      </w:r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приятие, посвященное технологии</w:t>
      </w:r>
      <w:r w:rsidR="000F03BA" w:rsidRPr="00187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радиочастотной</w:t>
      </w:r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идентификации, организуемое независимым </w:t>
      </w:r>
      <w:proofErr w:type="spellStart"/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медиа-ресурсом</w:t>
      </w:r>
      <w:proofErr w:type="spellEnd"/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RFID </w:t>
      </w:r>
      <w:proofErr w:type="spellStart"/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>Journal</w:t>
      </w:r>
      <w:proofErr w:type="spellEnd"/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hyperlink r:id="rId8" w:history="1">
        <w:r w:rsidR="000F03BA" w:rsidRPr="006C5332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www.</w:t>
        </w:r>
        <w:r w:rsidR="000F03BA" w:rsidRPr="006C5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rfidjournal</w:t>
        </w:r>
        <w:r w:rsidR="000F03BA" w:rsidRPr="006C5332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="000F03BA" w:rsidRPr="006C5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com</w:t>
        </w:r>
      </w:hyperlink>
      <w:r w:rsidR="000F03BA" w:rsidRPr="00187AE9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proofErr w:type="gramEnd"/>
      <w:r w:rsidR="000F03BA" w:rsidRPr="00187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этом году RFID </w:t>
      </w:r>
      <w:proofErr w:type="spellStart"/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>Journal</w:t>
      </w:r>
      <w:proofErr w:type="spellEnd"/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LIVE! 2013 пройдет в городе </w:t>
      </w:r>
      <w:proofErr w:type="spellStart"/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>Ор</w:t>
      </w:r>
      <w:r w:rsidR="0056031E">
        <w:rPr>
          <w:rFonts w:ascii="Times New Roman" w:eastAsia="Times New Roman" w:hAnsi="Times New Roman" w:cs="Times New Roman"/>
          <w:sz w:val="20"/>
          <w:szCs w:val="20"/>
          <w:lang w:eastAsia="ru-RU"/>
        </w:rPr>
        <w:t>ландо</w:t>
      </w:r>
      <w:proofErr w:type="spellEnd"/>
      <w:r w:rsidR="005603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(штат Флорида) с 30 апреля</w:t>
      </w:r>
      <w:r w:rsidR="000F0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2 мая 2013 года. </w:t>
      </w:r>
    </w:p>
    <w:p w:rsidR="000F03BA" w:rsidRPr="00B44449" w:rsidRDefault="000F03BA" w:rsidP="000F03BA">
      <w:pPr>
        <w:spacing w:before="100" w:beforeAutospacing="1" w:after="100" w:afterAutospacing="1" w:line="19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Организаторы мероприятия гарантируют, что все участники конференции обязат</w:t>
      </w:r>
      <w:r w:rsidR="006B4A51">
        <w:rPr>
          <w:rFonts w:ascii="Times New Roman" w:eastAsia="Times New Roman" w:hAnsi="Times New Roman" w:cs="Times New Roman"/>
          <w:sz w:val="20"/>
          <w:szCs w:val="20"/>
          <w:lang w:eastAsia="ru-RU"/>
        </w:rPr>
        <w:t>ельно</w:t>
      </w:r>
      <w:r w:rsidR="006B4A51" w:rsidRPr="006B4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откроют для себя что-то новое и получат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необходимую информацию о том, как достичь реальных преимуществ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бизнесе, используя технологию радиочастотной идентификации (RFID)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36100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просы участников мероприятия за последние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 года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показали, что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75% посетителей выставки-конференции 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ашли здесь решение своих бизнес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задач,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80% ушли с новыми идеями о том, как внедрение радиочастот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идентификации (RFID) поможет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увеличить прибыльность их бизнеса. Вы</w:t>
      </w:r>
      <w:r w:rsidRPr="00B444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тоже</w:t>
      </w:r>
      <w:r w:rsidRPr="00B444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сможете</w:t>
      </w:r>
      <w:r w:rsidRPr="00B444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</w:t>
      </w:r>
      <w:r w:rsidRPr="00B444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если посетите выставку-конференцию </w:t>
      </w:r>
      <w:r w:rsidRPr="00C05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RFID</w:t>
      </w:r>
      <w:r w:rsidRPr="00B444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Journal</w:t>
      </w:r>
      <w:r w:rsidRPr="00B444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LIVE</w:t>
      </w:r>
      <w:r w:rsidRPr="00B44449">
        <w:rPr>
          <w:rFonts w:ascii="Times New Roman" w:eastAsia="Times New Roman" w:hAnsi="Times New Roman" w:cs="Times New Roman"/>
          <w:sz w:val="20"/>
          <w:szCs w:val="20"/>
          <w:lang w:eastAsia="ru-RU"/>
        </w:rPr>
        <w:t>! 2013.</w:t>
      </w:r>
    </w:p>
    <w:p w:rsidR="006B4A51" w:rsidRPr="007A333E" w:rsidRDefault="000F03BA" w:rsidP="000F03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RFID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Journal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LIVE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! представляет </w:t>
      </w:r>
      <w:hyperlink r:id="rId9" w:history="1">
        <w:r w:rsidRPr="0055213A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более 50 кейсов конечных пользователей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которые делятся своим опытом, рассказывая о том, что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работает, а что было ошибкой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Вы сможете посетить стенды более 200 участников выставки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собранные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одном месте, принять участие в углубленных семинарах перед конференцией, технических практикумах и тренингах и посмотреть демонстрации решений компаний в зоне </w:t>
      </w:r>
      <w:proofErr w:type="spellStart"/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Coolest</w:t>
      </w:r>
      <w:proofErr w:type="spellEnd"/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RFID </w:t>
      </w:r>
      <w:proofErr w:type="spellStart"/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Demo</w:t>
      </w:r>
      <w:proofErr w:type="spellEnd"/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Contest</w:t>
      </w:r>
      <w:proofErr w:type="spellEnd"/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принять участие в определении и награждении победителя премией RFID </w:t>
      </w:r>
      <w:proofErr w:type="spellStart"/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Journa</w:t>
      </w:r>
      <w:proofErr w:type="spellEnd"/>
      <w:r w:rsidRPr="00C053D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</w:t>
      </w:r>
      <w:r w:rsidRPr="00C053D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F03BA" w:rsidRPr="006B4A51" w:rsidRDefault="00A30197" w:rsidP="000F03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0" w:history="1">
        <w:r w:rsidR="006B4A51" w:rsidRPr="006B4A51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Участники выставочной экспозиции конференции </w:t>
        </w:r>
        <w:r w:rsidR="006B4A51" w:rsidRPr="006B4A51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RFID</w:t>
        </w:r>
        <w:r w:rsidR="006B4A51" w:rsidRPr="006B4A51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  <w:r w:rsidR="006B4A51" w:rsidRPr="006B4A51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Journal</w:t>
        </w:r>
        <w:r w:rsidR="006B4A51" w:rsidRPr="006B4A51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  <w:r w:rsidR="006B4A51" w:rsidRPr="006B4A51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LIVE</w:t>
        </w:r>
        <w:r w:rsidR="006B4A51" w:rsidRPr="006B4A51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2013 &gt;&gt;&gt;</w:t>
        </w:r>
      </w:hyperlink>
      <w:r w:rsidR="000F03BA" w:rsidRPr="006B4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F214B" w:rsidRPr="00E24993" w:rsidRDefault="00BF214B" w:rsidP="00FC1FFF">
      <w:pPr>
        <w:spacing w:before="100" w:beforeAutospacing="1" w:after="100" w:afterAutospacing="1" w:line="180" w:lineRule="atLeast"/>
        <w:jc w:val="center"/>
        <w:rPr>
          <w:rFonts w:ascii="Times New Roman" w:eastAsia="Times New Roman" w:hAnsi="Times New Roman" w:cs="Times New Roman"/>
          <w:b/>
          <w:i/>
          <w:color w:val="002060"/>
          <w:lang w:eastAsia="ru-RU"/>
        </w:rPr>
      </w:pPr>
      <w:r w:rsidRPr="00E24993">
        <w:rPr>
          <w:rFonts w:ascii="Times New Roman" w:eastAsia="Times New Roman" w:hAnsi="Times New Roman" w:cs="Times New Roman"/>
          <w:b/>
          <w:i/>
          <w:color w:val="002060"/>
          <w:lang w:val="en-US" w:eastAsia="ru-RU"/>
        </w:rPr>
        <w:t>ID</w:t>
      </w:r>
      <w:r w:rsidRPr="00E24993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t xml:space="preserve"> </w:t>
      </w:r>
      <w:r w:rsidRPr="00E24993">
        <w:rPr>
          <w:rFonts w:ascii="Times New Roman" w:eastAsia="Times New Roman" w:hAnsi="Times New Roman" w:cs="Times New Roman"/>
          <w:b/>
          <w:i/>
          <w:color w:val="002060"/>
          <w:lang w:val="en-US" w:eastAsia="ru-RU"/>
        </w:rPr>
        <w:t>Expert</w:t>
      </w:r>
      <w:r w:rsidRPr="00E24993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t xml:space="preserve"> предлагает организованную деловую поездку для специалистов компаний-поставщиков решений и </w:t>
      </w:r>
      <w:r w:rsidRPr="00E24993">
        <w:rPr>
          <w:rFonts w:ascii="Times New Roman" w:eastAsia="Times New Roman" w:hAnsi="Times New Roman" w:cs="Times New Roman"/>
          <w:b/>
          <w:i/>
          <w:color w:val="002060"/>
          <w:lang w:val="en-US" w:eastAsia="ru-RU"/>
        </w:rPr>
        <w:t>IT</w:t>
      </w:r>
      <w:r w:rsidRPr="00E24993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t xml:space="preserve"> менеджеров компаний и организаций, проявляющих интерес к технологии </w:t>
      </w:r>
      <w:r w:rsidRPr="00E24993">
        <w:rPr>
          <w:rFonts w:ascii="Times New Roman" w:eastAsia="Times New Roman" w:hAnsi="Times New Roman" w:cs="Times New Roman"/>
          <w:b/>
          <w:i/>
          <w:color w:val="002060"/>
          <w:lang w:val="en-US" w:eastAsia="ru-RU"/>
        </w:rPr>
        <w:t>RFID</w:t>
      </w:r>
      <w:r w:rsidRPr="00E24993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t>, как перспективной возможности повышения эффективности бизнес-процессов и повышения качества предоставляемых услуг</w:t>
      </w:r>
    </w:p>
    <w:p w:rsidR="00BF214B" w:rsidRPr="00E24993" w:rsidRDefault="00BF214B" w:rsidP="00E24993">
      <w:pPr>
        <w:spacing w:before="100" w:beforeAutospacing="1" w:after="100" w:afterAutospacing="1" w:line="180" w:lineRule="atLeast"/>
        <w:jc w:val="center"/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ru-RU"/>
        </w:rPr>
      </w:pPr>
      <w:r w:rsidRPr="00E24993"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ru-RU"/>
        </w:rPr>
        <w:t>Программа деловой поездки с 28 апреля по 4 мая 2013 года</w:t>
      </w:r>
    </w:p>
    <w:p w:rsidR="00BF214B" w:rsidRDefault="00BF214B" w:rsidP="002A5748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28.04.13 – Перелет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Москва-Орландо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трансфер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«Аэропорт-Отель»</w:t>
      </w:r>
    </w:p>
    <w:p w:rsidR="00BF214B" w:rsidRPr="00B45D0F" w:rsidRDefault="00BF214B" w:rsidP="002A5748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29.04.13 – Обзорная экскурсия «Вечерний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Орландо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B45D0F" w:rsidRPr="00B45D0F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приветственный ужин</w:t>
      </w:r>
    </w:p>
    <w:p w:rsidR="00BF214B" w:rsidRDefault="00BF214B" w:rsidP="002A5748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30.04.13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Пре-Конференция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официальное открытие конференции,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пленарная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основные сессии</w:t>
      </w:r>
    </w:p>
    <w:p w:rsidR="00B45D0F" w:rsidRPr="00B45D0F" w:rsidRDefault="00B45D0F" w:rsidP="002A5748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ab/>
      </w:r>
      <w:r w:rsidRPr="00B45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Экскурсии на склад компании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Disney</w:t>
      </w:r>
      <w:r w:rsidRPr="00B45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 госпиталь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Florida</w:t>
      </w:r>
    </w:p>
    <w:p w:rsidR="00BF214B" w:rsidRDefault="00BF214B" w:rsidP="002A5748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01.05.13 – Продолжение основных и пленарных сессий. Конференция по сессиям:</w:t>
      </w:r>
    </w:p>
    <w:p w:rsidR="00AF6172" w:rsidRPr="00AF6172" w:rsidRDefault="00AF6172" w:rsidP="00AF6172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Здравоохранение / Фармацевтика</w:t>
      </w:r>
    </w:p>
    <w:p w:rsidR="00BF214B" w:rsidRDefault="00AF6172" w:rsidP="00BF214B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Прозрачность 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Прослеживаемость</w:t>
      </w:r>
      <w:proofErr w:type="spellEnd"/>
    </w:p>
    <w:p w:rsidR="00AF6172" w:rsidRDefault="00AF6172" w:rsidP="00BF214B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Оборона / Авиация</w:t>
      </w:r>
    </w:p>
    <w:p w:rsidR="00AF6172" w:rsidRDefault="00AF6172" w:rsidP="00BF214B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Технологии и инфраструктура</w:t>
      </w:r>
    </w:p>
    <w:p w:rsidR="00AF6172" w:rsidRDefault="00AF6172" w:rsidP="00BF214B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Цепочки поставок / Логистика</w:t>
      </w:r>
    </w:p>
    <w:p w:rsidR="00AF6172" w:rsidRDefault="00AF6172" w:rsidP="00BF214B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Производство</w:t>
      </w:r>
    </w:p>
    <w:p w:rsidR="00165274" w:rsidRDefault="00165274" w:rsidP="00165274">
      <w:pPr>
        <w:numPr>
          <w:ilvl w:val="0"/>
          <w:numId w:val="4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Стратегии развертывания RFID</w:t>
      </w:r>
    </w:p>
    <w:p w:rsidR="00AF6172" w:rsidRDefault="00165274" w:rsidP="006B3BE4">
      <w:pPr>
        <w:numPr>
          <w:ilvl w:val="0"/>
          <w:numId w:val="4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Розничная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торговля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Одежда</w:t>
      </w:r>
      <w:proofErr w:type="spellEnd"/>
    </w:p>
    <w:p w:rsidR="006B3BE4" w:rsidRDefault="006B3BE4" w:rsidP="006B3B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02.05.13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Конференция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сессиям:</w:t>
      </w:r>
    </w:p>
    <w:p w:rsidR="006B3BE4" w:rsidRPr="00AF6172" w:rsidRDefault="006B3BE4" w:rsidP="006B3BE4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Здравоохранение / Фармацевтика</w:t>
      </w:r>
    </w:p>
    <w:p w:rsidR="006B3BE4" w:rsidRDefault="006B3BE4" w:rsidP="006B3BE4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Прозрачность 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Прослеживаемость</w:t>
      </w:r>
      <w:proofErr w:type="spellEnd"/>
    </w:p>
    <w:p w:rsidR="006B3BE4" w:rsidRDefault="006B3BE4" w:rsidP="006B3BE4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Оборона / Авиация</w:t>
      </w:r>
    </w:p>
    <w:p w:rsidR="006B3BE4" w:rsidRDefault="006B3BE4" w:rsidP="006B3BE4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Технологии и инфраструктура</w:t>
      </w:r>
    </w:p>
    <w:p w:rsidR="006B3BE4" w:rsidRDefault="006B3BE4" w:rsidP="006B3BE4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Цепочки поставок / Логистика</w:t>
      </w:r>
    </w:p>
    <w:p w:rsidR="006B3BE4" w:rsidRDefault="006B3BE4" w:rsidP="006B3BE4">
      <w:pPr>
        <w:pStyle w:val="a9"/>
        <w:numPr>
          <w:ilvl w:val="0"/>
          <w:numId w:val="47"/>
        </w:num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Производство</w:t>
      </w:r>
    </w:p>
    <w:p w:rsidR="006B3BE4" w:rsidRDefault="006B3BE4" w:rsidP="006B3BE4">
      <w:pPr>
        <w:numPr>
          <w:ilvl w:val="0"/>
          <w:numId w:val="4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Стратегии развертывания RFID</w:t>
      </w:r>
    </w:p>
    <w:p w:rsidR="006B3BE4" w:rsidRDefault="006B3BE4" w:rsidP="006B3BE4">
      <w:pPr>
        <w:numPr>
          <w:ilvl w:val="0"/>
          <w:numId w:val="4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Розничная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торговля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Одежда</w:t>
      </w:r>
      <w:proofErr w:type="spellEnd"/>
    </w:p>
    <w:p w:rsidR="006B3BE4" w:rsidRPr="006B3BE4" w:rsidRDefault="006B3BE4" w:rsidP="006B3BE4">
      <w:pPr>
        <w:pStyle w:val="a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B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Церемония награждения RFID </w:t>
      </w:r>
      <w:proofErr w:type="spellStart"/>
      <w:r w:rsidRPr="006B3BE4">
        <w:rPr>
          <w:rFonts w:ascii="Times New Roman" w:eastAsia="Times New Roman" w:hAnsi="Times New Roman" w:cs="Times New Roman"/>
          <w:sz w:val="20"/>
          <w:szCs w:val="20"/>
          <w:lang w:eastAsia="ru-RU"/>
        </w:rPr>
        <w:t>Journal</w:t>
      </w:r>
      <w:proofErr w:type="spellEnd"/>
    </w:p>
    <w:p w:rsidR="006B3BE4" w:rsidRDefault="006B3BE4" w:rsidP="006B3BE4">
      <w:pPr>
        <w:pStyle w:val="a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6B3BE4" w:rsidRPr="00CD03A6" w:rsidRDefault="006B3BE4" w:rsidP="006B3BE4">
      <w:pPr>
        <w:pStyle w:val="a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</w:pPr>
      <w:r w:rsidRPr="00E24993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ru-RU"/>
        </w:rPr>
        <w:t>В процессе организации – поездки на предприятия, использующие RFID</w:t>
      </w:r>
    </w:p>
    <w:p w:rsidR="006B3BE4" w:rsidRPr="00CD03A6" w:rsidRDefault="006B3BE4" w:rsidP="006B3B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03.05.13 – Свободный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день. Дополнительная экскурсионная программа</w:t>
      </w:r>
      <w:r w:rsidR="00FC1FFF" w:rsidRPr="00FC1FF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84D8B" w:rsidRPr="00C84D8B" w:rsidRDefault="00C84D8B" w:rsidP="006B3B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4D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04.05.13 – </w:t>
      </w:r>
      <w:proofErr w:type="spellStart"/>
      <w:r w:rsidRPr="00C84D8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Трансфер</w:t>
      </w:r>
      <w:proofErr w:type="spellEnd"/>
      <w:r w:rsidRPr="00C84D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«Отель-аэропорт», перелет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Орландо-Москва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477D40" w:rsidRPr="00E24993" w:rsidRDefault="002E4BE9" w:rsidP="00E24993">
      <w:pPr>
        <w:spacing w:before="100" w:beforeAutospacing="1" w:after="100" w:afterAutospacing="1" w:line="180" w:lineRule="atLeast"/>
        <w:jc w:val="center"/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ru-RU"/>
        </w:rPr>
      </w:pPr>
      <w:r w:rsidRPr="00E24993"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ru-RU"/>
        </w:rPr>
        <w:t xml:space="preserve">Варианты </w:t>
      </w:r>
      <w:r w:rsidR="0075276C" w:rsidRPr="00E24993"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ru-RU"/>
        </w:rPr>
        <w:t xml:space="preserve">и </w:t>
      </w:r>
      <w:r w:rsidRPr="00E24993"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ru-RU"/>
        </w:rPr>
        <w:t xml:space="preserve">участия в </w:t>
      </w:r>
      <w:r w:rsidR="006B3BE4" w:rsidRPr="00E24993"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ru-RU"/>
        </w:rPr>
        <w:t>Выставке-к</w:t>
      </w:r>
      <w:r w:rsidRPr="00E24993">
        <w:rPr>
          <w:rFonts w:ascii="Times New Roman" w:eastAsia="Times New Roman" w:hAnsi="Times New Roman" w:cs="Times New Roman"/>
          <w:b/>
          <w:caps/>
          <w:color w:val="002060"/>
          <w:sz w:val="24"/>
          <w:szCs w:val="24"/>
          <w:lang w:eastAsia="ru-RU"/>
        </w:rPr>
        <w:t>онференции</w:t>
      </w:r>
    </w:p>
    <w:tbl>
      <w:tblPr>
        <w:tblStyle w:val="aa"/>
        <w:tblW w:w="9180" w:type="dxa"/>
        <w:tblLayout w:type="fixed"/>
        <w:tblLook w:val="04A0"/>
      </w:tblPr>
      <w:tblGrid>
        <w:gridCol w:w="3794"/>
        <w:gridCol w:w="1218"/>
        <w:gridCol w:w="936"/>
        <w:gridCol w:w="935"/>
        <w:gridCol w:w="936"/>
        <w:gridCol w:w="1361"/>
      </w:tblGrid>
      <w:tr w:rsidR="0075276C" w:rsidRPr="0095188B" w:rsidTr="00A60290">
        <w:trPr>
          <w:cantSplit/>
          <w:trHeight w:val="2546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75276C" w:rsidRPr="002E4BE9" w:rsidRDefault="0075276C" w:rsidP="00BF214B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  <w:p w:rsidR="0075276C" w:rsidRPr="002E4BE9" w:rsidRDefault="0075276C" w:rsidP="00BF214B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  <w:p w:rsidR="0075276C" w:rsidRPr="002E4BE9" w:rsidRDefault="0075276C" w:rsidP="00BF214B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  <w:p w:rsidR="0075276C" w:rsidRPr="002E4BE9" w:rsidRDefault="0075276C" w:rsidP="00BF214B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  <w:p w:rsidR="0075276C" w:rsidRPr="002E4BE9" w:rsidRDefault="0075276C" w:rsidP="00BF214B">
            <w:pPr>
              <w:jc w:val="center"/>
              <w:rPr>
                <w:rFonts w:ascii="Times New Roman" w:hAnsi="Times New Roman" w:cs="Times New Roman"/>
                <w:b/>
                <w:caps/>
                <w:color w:val="FFFFFF" w:themeColor="background1"/>
                <w:sz w:val="24"/>
                <w:szCs w:val="24"/>
              </w:rPr>
            </w:pPr>
            <w:r w:rsidRPr="002E4BE9">
              <w:rPr>
                <w:rFonts w:ascii="Times New Roman" w:hAnsi="Times New Roman" w:cs="Times New Roman"/>
                <w:b/>
                <w:caps/>
                <w:color w:val="FFFFFF" w:themeColor="background1"/>
                <w:sz w:val="24"/>
                <w:szCs w:val="24"/>
                <w:lang w:val="en-US"/>
              </w:rPr>
              <w:t>В</w:t>
            </w:r>
            <w:r w:rsidRPr="002E4BE9">
              <w:rPr>
                <w:rFonts w:ascii="Times New Roman" w:hAnsi="Times New Roman" w:cs="Times New Roman"/>
                <w:b/>
                <w:caps/>
                <w:color w:val="FFFFFF" w:themeColor="background1"/>
                <w:sz w:val="24"/>
                <w:szCs w:val="24"/>
              </w:rPr>
              <w:t>ариант участия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548DD4" w:themeFill="text2" w:themeFillTint="99"/>
            <w:textDirection w:val="btLr"/>
          </w:tcPr>
          <w:p w:rsidR="0075276C" w:rsidRPr="002E4BE9" w:rsidRDefault="0075276C" w:rsidP="00BF2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</w:pPr>
            <w:r w:rsidRPr="002E4BE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  <w:t>Основная конференция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548DD4" w:themeFill="text2" w:themeFillTint="99"/>
            <w:textDirection w:val="btLr"/>
          </w:tcPr>
          <w:p w:rsidR="0075276C" w:rsidRPr="002E4BE9" w:rsidRDefault="0075276C" w:rsidP="00BF2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</w:pPr>
            <w:proofErr w:type="gramStart"/>
            <w:r w:rsidRPr="002E4BE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  <w:t>Пре-Конференция</w:t>
            </w:r>
            <w:proofErr w:type="gramEnd"/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548DD4" w:themeFill="text2" w:themeFillTint="99"/>
            <w:textDirection w:val="btLr"/>
          </w:tcPr>
          <w:p w:rsidR="0075276C" w:rsidRPr="002E4BE9" w:rsidRDefault="0075276C" w:rsidP="00BF2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</w:pPr>
            <w:r w:rsidRPr="002E4BE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  <w:t xml:space="preserve">основные сессии </w:t>
            </w:r>
            <w:r w:rsidRPr="002E4BE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en-US"/>
              </w:rPr>
              <w:t xml:space="preserve"> &amp; </w:t>
            </w:r>
            <w:r w:rsidRPr="002E4BE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  <w:t>пленарнЫЕ СЕССИИ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548DD4" w:themeFill="text2" w:themeFillTint="99"/>
            <w:textDirection w:val="btLr"/>
          </w:tcPr>
          <w:p w:rsidR="0075276C" w:rsidRPr="002E4BE9" w:rsidRDefault="0075276C" w:rsidP="00BF2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</w:pPr>
            <w:r w:rsidRPr="002E4BE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  <w:t>Выставка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548DD4" w:themeFill="text2" w:themeFillTint="99"/>
            <w:textDirection w:val="btLr"/>
          </w:tcPr>
          <w:p w:rsidR="0075276C" w:rsidRPr="002E4BE9" w:rsidRDefault="0075276C" w:rsidP="00BF2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</w:pPr>
            <w:r w:rsidRPr="002E4BE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</w:rPr>
              <w:t>ПИТАНИЕ (ВКЛЮЧАЯ ПРИЕМ ПО СЛУЧАЮ ОТКРЫТИЯ)</w:t>
            </w:r>
          </w:p>
        </w:tc>
      </w:tr>
      <w:tr w:rsidR="0075276C" w:rsidRPr="00E477D9" w:rsidTr="00A60290">
        <w:tc>
          <w:tcPr>
            <w:tcW w:w="3794" w:type="dxa"/>
            <w:shd w:val="clear" w:color="auto" w:fill="548DD4" w:themeFill="text2" w:themeFillTint="99"/>
          </w:tcPr>
          <w:p w:rsidR="0075276C" w:rsidRPr="002E4BE9" w:rsidRDefault="0075276C" w:rsidP="0058233A">
            <w:pPr>
              <w:spacing w:before="120" w:after="12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E4BE9">
              <w:rPr>
                <w:rFonts w:ascii="Times New Roman" w:hAnsi="Times New Roman" w:cs="Times New Roman"/>
                <w:b/>
                <w:color w:val="FFFFFF" w:themeColor="background1"/>
              </w:rPr>
              <w:t>Выставка</w:t>
            </w:r>
          </w:p>
        </w:tc>
        <w:tc>
          <w:tcPr>
            <w:tcW w:w="1218" w:type="dxa"/>
            <w:shd w:val="clear" w:color="auto" w:fill="F2DBDB" w:themeFill="accent2" w:themeFillTint="33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-</w:t>
            </w:r>
          </w:p>
        </w:tc>
        <w:tc>
          <w:tcPr>
            <w:tcW w:w="936" w:type="dxa"/>
            <w:shd w:val="clear" w:color="auto" w:fill="F2DBDB" w:themeFill="accent2" w:themeFillTint="33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-</w:t>
            </w:r>
          </w:p>
        </w:tc>
        <w:tc>
          <w:tcPr>
            <w:tcW w:w="935" w:type="dxa"/>
            <w:shd w:val="clear" w:color="auto" w:fill="F2DBDB" w:themeFill="accent2" w:themeFillTint="33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936" w:type="dxa"/>
            <w:shd w:val="clear" w:color="auto" w:fill="F2DBDB" w:themeFill="accent2" w:themeFillTint="33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1361" w:type="dxa"/>
            <w:shd w:val="clear" w:color="auto" w:fill="F2DBDB" w:themeFill="accent2" w:themeFillTint="33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-</w:t>
            </w:r>
          </w:p>
        </w:tc>
      </w:tr>
      <w:tr w:rsidR="0075276C" w:rsidRPr="00E477D9" w:rsidTr="00A60290">
        <w:tc>
          <w:tcPr>
            <w:tcW w:w="3794" w:type="dxa"/>
            <w:shd w:val="clear" w:color="auto" w:fill="548DD4" w:themeFill="text2" w:themeFillTint="99"/>
          </w:tcPr>
          <w:p w:rsidR="0075276C" w:rsidRPr="002E4BE9" w:rsidRDefault="0075276C" w:rsidP="00BF214B">
            <w:pPr>
              <w:spacing w:before="120" w:after="12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E4BE9">
              <w:rPr>
                <w:rFonts w:ascii="Times New Roman" w:hAnsi="Times New Roman" w:cs="Times New Roman"/>
                <w:b/>
                <w:color w:val="FFFFFF" w:themeColor="background1"/>
              </w:rPr>
              <w:t>Конференция</w:t>
            </w:r>
          </w:p>
        </w:tc>
        <w:tc>
          <w:tcPr>
            <w:tcW w:w="1218" w:type="dxa"/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936" w:type="dxa"/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-</w:t>
            </w:r>
          </w:p>
        </w:tc>
        <w:tc>
          <w:tcPr>
            <w:tcW w:w="935" w:type="dxa"/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936" w:type="dxa"/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1361" w:type="dxa"/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</w:tr>
      <w:tr w:rsidR="0075276C" w:rsidRPr="00E477D9" w:rsidTr="00A60290">
        <w:tc>
          <w:tcPr>
            <w:tcW w:w="3794" w:type="dxa"/>
            <w:shd w:val="clear" w:color="auto" w:fill="548DD4" w:themeFill="text2" w:themeFillTint="99"/>
          </w:tcPr>
          <w:p w:rsidR="0075276C" w:rsidRPr="002E4BE9" w:rsidRDefault="0075276C" w:rsidP="0075276C">
            <w:pPr>
              <w:spacing w:before="120" w:after="12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E4BE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Выставка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+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Пре-Конференция</w:t>
            </w:r>
            <w:proofErr w:type="spellEnd"/>
            <w:proofErr w:type="gramEnd"/>
            <w:r w:rsidRPr="002E4BE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75276C" w:rsidRPr="002E4BE9" w:rsidRDefault="0075276C" w:rsidP="00BF21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30.04.13</w:t>
            </w:r>
          </w:p>
        </w:tc>
      </w:tr>
      <w:tr w:rsidR="0075276C" w:rsidRPr="00E477D9" w:rsidTr="00A60290">
        <w:tc>
          <w:tcPr>
            <w:tcW w:w="3794" w:type="dxa"/>
            <w:shd w:val="clear" w:color="auto" w:fill="548DD4" w:themeFill="text2" w:themeFillTint="99"/>
          </w:tcPr>
          <w:p w:rsidR="0075276C" w:rsidRPr="002E4BE9" w:rsidRDefault="0075276C" w:rsidP="0075276C">
            <w:pPr>
              <w:spacing w:before="120" w:after="12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E4BE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Конференция + </w:t>
            </w:r>
            <w:proofErr w:type="spellStart"/>
            <w:proofErr w:type="gramStart"/>
            <w:r w:rsidRPr="002E4BE9">
              <w:rPr>
                <w:rFonts w:ascii="Times New Roman" w:hAnsi="Times New Roman" w:cs="Times New Roman"/>
                <w:b/>
                <w:color w:val="FFFFFF" w:themeColor="background1"/>
              </w:rPr>
              <w:t>Пре-Конференция</w:t>
            </w:r>
            <w:proofErr w:type="spellEnd"/>
            <w:proofErr w:type="gramEnd"/>
          </w:p>
        </w:tc>
        <w:tc>
          <w:tcPr>
            <w:tcW w:w="1218" w:type="dxa"/>
            <w:shd w:val="clear" w:color="auto" w:fill="auto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936" w:type="dxa"/>
            <w:shd w:val="clear" w:color="auto" w:fill="auto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935" w:type="dxa"/>
            <w:shd w:val="clear" w:color="auto" w:fill="auto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936" w:type="dxa"/>
            <w:shd w:val="clear" w:color="auto" w:fill="auto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  <w:tc>
          <w:tcPr>
            <w:tcW w:w="1361" w:type="dxa"/>
            <w:shd w:val="clear" w:color="auto" w:fill="auto"/>
          </w:tcPr>
          <w:p w:rsidR="0075276C" w:rsidRPr="002E4BE9" w:rsidRDefault="0075276C" w:rsidP="005823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E4BE9">
              <w:rPr>
                <w:rFonts w:ascii="Times New Roman" w:hAnsi="Times New Roman" w:cs="Times New Roman"/>
                <w:b/>
                <w:color w:val="002060"/>
              </w:rPr>
              <w:t>+</w:t>
            </w:r>
          </w:p>
        </w:tc>
      </w:tr>
    </w:tbl>
    <w:p w:rsidR="0075276C" w:rsidRPr="00D67AB7" w:rsidRDefault="0075276C" w:rsidP="00E24993">
      <w:pPr>
        <w:spacing w:before="100" w:beforeAutospacing="1" w:after="100" w:afterAutospacing="1" w:line="180" w:lineRule="atLeast"/>
        <w:jc w:val="center"/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eastAsia="ru-RU"/>
        </w:rPr>
      </w:pPr>
      <w:r w:rsidRPr="00D67AB7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eastAsia="ru-RU"/>
        </w:rPr>
        <w:t>Стоимость поездки</w:t>
      </w:r>
    </w:p>
    <w:p w:rsidR="00A60290" w:rsidRPr="00D67AB7" w:rsidRDefault="00A60290" w:rsidP="00EC4DDB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D67AB7">
        <w:rPr>
          <w:rFonts w:ascii="Times New Roman" w:eastAsia="Times New Roman" w:hAnsi="Times New Roman" w:cs="Times New Roman"/>
          <w:b/>
          <w:color w:val="0070C0"/>
          <w:lang w:eastAsia="ru-RU"/>
        </w:rPr>
        <w:t>Основная программа:</w:t>
      </w:r>
    </w:p>
    <w:p w:rsidR="0075276C" w:rsidRPr="00D133F3" w:rsidRDefault="00A60290" w:rsidP="00EC4DDB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стоимость поездки входит перелет, проживание в гостинице, участие в мероприятиях выставки-конференции, </w:t>
      </w:r>
      <w:proofErr w:type="spellStart"/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трансфер</w:t>
      </w:r>
      <w:proofErr w:type="spellEnd"/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D133F3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программе, экскурсия 29.04.13</w:t>
      </w:r>
      <w:r w:rsidR="00D133F3" w:rsidRPr="00D133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поездки на пред</w:t>
      </w:r>
      <w:r w:rsidR="00D133F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D133F3" w:rsidRPr="00D133F3">
        <w:rPr>
          <w:rFonts w:ascii="Times New Roman" w:eastAsia="Times New Roman" w:hAnsi="Times New Roman" w:cs="Times New Roman"/>
          <w:sz w:val="20"/>
          <w:szCs w:val="20"/>
          <w:lang w:eastAsia="ru-RU"/>
        </w:rPr>
        <w:t>риятия.</w:t>
      </w:r>
    </w:p>
    <w:p w:rsidR="00D133F3" w:rsidRPr="00D133F3" w:rsidRDefault="00D133F3" w:rsidP="00EC4DDB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участия при оплате до 15 марта 2013 года:</w:t>
      </w:r>
    </w:p>
    <w:tbl>
      <w:tblPr>
        <w:tblStyle w:val="aa"/>
        <w:tblW w:w="0" w:type="auto"/>
        <w:tblLayout w:type="fixed"/>
        <w:tblLook w:val="04A0"/>
      </w:tblPr>
      <w:tblGrid>
        <w:gridCol w:w="2093"/>
        <w:gridCol w:w="1843"/>
        <w:gridCol w:w="1701"/>
        <w:gridCol w:w="1891"/>
        <w:gridCol w:w="1417"/>
      </w:tblGrid>
      <w:tr w:rsidR="00644E70" w:rsidRPr="00A60290" w:rsidTr="00D67AB7">
        <w:tc>
          <w:tcPr>
            <w:tcW w:w="2093" w:type="dxa"/>
            <w:shd w:val="clear" w:color="auto" w:fill="0070C0"/>
          </w:tcPr>
          <w:p w:rsidR="00644E70" w:rsidRPr="00D67AB7" w:rsidRDefault="00644E7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Основные пакеты</w:t>
            </w:r>
          </w:p>
        </w:tc>
        <w:tc>
          <w:tcPr>
            <w:tcW w:w="1843" w:type="dxa"/>
            <w:shd w:val="clear" w:color="auto" w:fill="0070C0"/>
          </w:tcPr>
          <w:p w:rsidR="00644E70" w:rsidRPr="00D67AB7" w:rsidRDefault="00644E7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Вариант участия</w:t>
            </w:r>
          </w:p>
        </w:tc>
        <w:tc>
          <w:tcPr>
            <w:tcW w:w="1701" w:type="dxa"/>
            <w:shd w:val="clear" w:color="auto" w:fill="0070C0"/>
          </w:tcPr>
          <w:p w:rsidR="00644E70" w:rsidRPr="00D67AB7" w:rsidRDefault="00644E7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Гостиница ***</w:t>
            </w:r>
          </w:p>
        </w:tc>
        <w:tc>
          <w:tcPr>
            <w:tcW w:w="1891" w:type="dxa"/>
            <w:shd w:val="clear" w:color="auto" w:fill="0070C0"/>
          </w:tcPr>
          <w:p w:rsidR="00644E70" w:rsidRPr="00D67AB7" w:rsidRDefault="00644E7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Гостиница*****</w:t>
            </w:r>
          </w:p>
        </w:tc>
        <w:tc>
          <w:tcPr>
            <w:tcW w:w="1417" w:type="dxa"/>
            <w:shd w:val="clear" w:color="auto" w:fill="0070C0"/>
          </w:tcPr>
          <w:p w:rsidR="00644E70" w:rsidRPr="00D67AB7" w:rsidRDefault="00644E7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Стоимость</w:t>
            </w:r>
            <w:r w:rsidR="00A60290"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, дол. США</w:t>
            </w:r>
          </w:p>
        </w:tc>
      </w:tr>
      <w:tr w:rsidR="00644E70" w:rsidRPr="00A60290" w:rsidTr="00D67AB7">
        <w:tc>
          <w:tcPr>
            <w:tcW w:w="2093" w:type="dxa"/>
          </w:tcPr>
          <w:p w:rsidR="00644E70" w:rsidRPr="00A60290" w:rsidRDefault="00644E7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A60290"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ЫСТАВКА</w:t>
            </w:r>
          </w:p>
        </w:tc>
        <w:tc>
          <w:tcPr>
            <w:tcW w:w="1843" w:type="dxa"/>
          </w:tcPr>
          <w:p w:rsidR="00A60290" w:rsidRPr="00A60290" w:rsidRDefault="00A6029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</w:t>
            </w:r>
          </w:p>
        </w:tc>
        <w:tc>
          <w:tcPr>
            <w:tcW w:w="1701" w:type="dxa"/>
          </w:tcPr>
          <w:p w:rsidR="00644E70" w:rsidRPr="00A60290" w:rsidRDefault="00A60290" w:rsidP="00D67AB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1" w:type="dxa"/>
          </w:tcPr>
          <w:p w:rsidR="00644E70" w:rsidRPr="00A60290" w:rsidRDefault="00644E70" w:rsidP="00D67AB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44E70" w:rsidRPr="00A60290" w:rsidRDefault="00A67ABC" w:rsidP="00D67AB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D13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60290"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0-00</w:t>
            </w:r>
          </w:p>
        </w:tc>
      </w:tr>
      <w:tr w:rsidR="00A60290" w:rsidRPr="00A60290" w:rsidTr="00D67AB7">
        <w:tc>
          <w:tcPr>
            <w:tcW w:w="2093" w:type="dxa"/>
          </w:tcPr>
          <w:p w:rsidR="00A60290" w:rsidRPr="00A60290" w:rsidRDefault="00A6029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</w:t>
            </w:r>
          </w:p>
        </w:tc>
        <w:tc>
          <w:tcPr>
            <w:tcW w:w="1843" w:type="dxa"/>
          </w:tcPr>
          <w:p w:rsidR="00A60290" w:rsidRPr="00A60290" w:rsidRDefault="00A6029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</w:t>
            </w:r>
          </w:p>
        </w:tc>
        <w:tc>
          <w:tcPr>
            <w:tcW w:w="1701" w:type="dxa"/>
          </w:tcPr>
          <w:p w:rsidR="00A60290" w:rsidRPr="00A60290" w:rsidRDefault="00A60290" w:rsidP="00D67AB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1" w:type="dxa"/>
          </w:tcPr>
          <w:p w:rsidR="00A60290" w:rsidRPr="00A60290" w:rsidRDefault="00A60290" w:rsidP="00D67AB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0290" w:rsidRPr="00A60290" w:rsidRDefault="00D133F3" w:rsidP="00D67AB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  <w:r w:rsidR="00A60290"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0-00</w:t>
            </w:r>
          </w:p>
        </w:tc>
      </w:tr>
      <w:tr w:rsidR="00A60290" w:rsidRPr="00A60290" w:rsidTr="00D67AB7">
        <w:tc>
          <w:tcPr>
            <w:tcW w:w="2093" w:type="dxa"/>
          </w:tcPr>
          <w:p w:rsidR="00A60290" w:rsidRPr="00A60290" w:rsidRDefault="00A6029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 VIP</w:t>
            </w:r>
          </w:p>
        </w:tc>
        <w:tc>
          <w:tcPr>
            <w:tcW w:w="1843" w:type="dxa"/>
          </w:tcPr>
          <w:p w:rsidR="00A60290" w:rsidRPr="00A60290" w:rsidRDefault="00A6029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</w:t>
            </w:r>
          </w:p>
        </w:tc>
        <w:tc>
          <w:tcPr>
            <w:tcW w:w="1701" w:type="dxa"/>
          </w:tcPr>
          <w:p w:rsidR="00A60290" w:rsidRPr="00A60290" w:rsidRDefault="00A60290" w:rsidP="00D67AB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</w:tcPr>
          <w:p w:rsidR="00A60290" w:rsidRPr="00A60290" w:rsidRDefault="00A60290" w:rsidP="00D67AB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</w:tcPr>
          <w:p w:rsidR="00A60290" w:rsidRPr="00A60290" w:rsidRDefault="00D133F3" w:rsidP="00D67AB7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  <w:r w:rsidR="00A60290"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0-00</w:t>
            </w:r>
          </w:p>
        </w:tc>
      </w:tr>
    </w:tbl>
    <w:p w:rsidR="00D133F3" w:rsidRDefault="00D133F3" w:rsidP="00A60290">
      <w:pPr>
        <w:tabs>
          <w:tab w:val="left" w:pos="720"/>
        </w:tabs>
        <w:spacing w:before="100" w:beforeAutospacing="1" w:after="0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участия при оплате до 1 апреля 2013 года:</w:t>
      </w:r>
    </w:p>
    <w:tbl>
      <w:tblPr>
        <w:tblStyle w:val="aa"/>
        <w:tblW w:w="0" w:type="auto"/>
        <w:tblLayout w:type="fixed"/>
        <w:tblLook w:val="04A0"/>
      </w:tblPr>
      <w:tblGrid>
        <w:gridCol w:w="2093"/>
        <w:gridCol w:w="1843"/>
        <w:gridCol w:w="1701"/>
        <w:gridCol w:w="1891"/>
        <w:gridCol w:w="1417"/>
      </w:tblGrid>
      <w:tr w:rsidR="00D133F3" w:rsidRPr="00D67AB7" w:rsidTr="003322F1">
        <w:tc>
          <w:tcPr>
            <w:tcW w:w="2093" w:type="dxa"/>
            <w:shd w:val="clear" w:color="auto" w:fill="0070C0"/>
          </w:tcPr>
          <w:p w:rsidR="00D133F3" w:rsidRPr="00D67AB7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Основные пакеты</w:t>
            </w:r>
          </w:p>
        </w:tc>
        <w:tc>
          <w:tcPr>
            <w:tcW w:w="1843" w:type="dxa"/>
            <w:shd w:val="clear" w:color="auto" w:fill="0070C0"/>
          </w:tcPr>
          <w:p w:rsidR="00D133F3" w:rsidRPr="00D67AB7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Вариант участия</w:t>
            </w:r>
          </w:p>
        </w:tc>
        <w:tc>
          <w:tcPr>
            <w:tcW w:w="1701" w:type="dxa"/>
            <w:shd w:val="clear" w:color="auto" w:fill="0070C0"/>
          </w:tcPr>
          <w:p w:rsidR="00D133F3" w:rsidRPr="00D67AB7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Гостиница ***</w:t>
            </w:r>
          </w:p>
        </w:tc>
        <w:tc>
          <w:tcPr>
            <w:tcW w:w="1891" w:type="dxa"/>
            <w:shd w:val="clear" w:color="auto" w:fill="0070C0"/>
          </w:tcPr>
          <w:p w:rsidR="00D133F3" w:rsidRPr="00D67AB7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Гостиница*****</w:t>
            </w:r>
          </w:p>
        </w:tc>
        <w:tc>
          <w:tcPr>
            <w:tcW w:w="1417" w:type="dxa"/>
            <w:shd w:val="clear" w:color="auto" w:fill="0070C0"/>
          </w:tcPr>
          <w:p w:rsidR="00D133F3" w:rsidRPr="00D67AB7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Стоимость, дол. США</w:t>
            </w:r>
          </w:p>
        </w:tc>
      </w:tr>
      <w:tr w:rsidR="00D133F3" w:rsidRPr="00A60290" w:rsidTr="003322F1">
        <w:tc>
          <w:tcPr>
            <w:tcW w:w="2093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</w:t>
            </w:r>
          </w:p>
        </w:tc>
        <w:tc>
          <w:tcPr>
            <w:tcW w:w="1843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</w:t>
            </w:r>
          </w:p>
        </w:tc>
        <w:tc>
          <w:tcPr>
            <w:tcW w:w="1701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1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133F3" w:rsidRPr="00A60290" w:rsidRDefault="00A67ABC" w:rsidP="003322F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  <w:r w:rsidR="00D133F3"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0-00</w:t>
            </w:r>
          </w:p>
        </w:tc>
      </w:tr>
      <w:tr w:rsidR="00D133F3" w:rsidRPr="00A60290" w:rsidTr="003322F1">
        <w:tc>
          <w:tcPr>
            <w:tcW w:w="2093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</w:t>
            </w:r>
          </w:p>
        </w:tc>
        <w:tc>
          <w:tcPr>
            <w:tcW w:w="1843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</w:t>
            </w:r>
          </w:p>
        </w:tc>
        <w:tc>
          <w:tcPr>
            <w:tcW w:w="1701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1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0-00</w:t>
            </w:r>
          </w:p>
        </w:tc>
      </w:tr>
      <w:tr w:rsidR="00D133F3" w:rsidRPr="00A60290" w:rsidTr="003322F1">
        <w:tc>
          <w:tcPr>
            <w:tcW w:w="2093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 VIP</w:t>
            </w:r>
          </w:p>
        </w:tc>
        <w:tc>
          <w:tcPr>
            <w:tcW w:w="1843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</w:t>
            </w:r>
          </w:p>
        </w:tc>
        <w:tc>
          <w:tcPr>
            <w:tcW w:w="1701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</w:tcPr>
          <w:p w:rsidR="00D133F3" w:rsidRPr="00A60290" w:rsidRDefault="00D133F3" w:rsidP="003322F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0-00</w:t>
            </w:r>
          </w:p>
        </w:tc>
      </w:tr>
    </w:tbl>
    <w:p w:rsidR="00A60290" w:rsidRPr="00E24993" w:rsidRDefault="00A60290" w:rsidP="00A60290">
      <w:pPr>
        <w:tabs>
          <w:tab w:val="left" w:pos="720"/>
        </w:tabs>
        <w:spacing w:before="100" w:beforeAutospacing="1" w:after="0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Скидка за участие в конференции 2-х и более представителей компании – 5%.</w:t>
      </w:r>
    </w:p>
    <w:p w:rsidR="00A60290" w:rsidRPr="00E24993" w:rsidRDefault="00D67AB7" w:rsidP="00E24993">
      <w:pPr>
        <w:tabs>
          <w:tab w:val="left" w:pos="720"/>
        </w:tabs>
        <w:spacing w:after="0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Скидка участником поездки</w:t>
      </w:r>
      <w:r w:rsidR="00A60290"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«EuroID-2012»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рекламодателям ID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Expert</w:t>
      </w:r>
      <w:proofErr w:type="spellEnd"/>
      <w:r w:rsidR="00A60290"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- 3%</w:t>
      </w:r>
    </w:p>
    <w:p w:rsidR="00A60290" w:rsidRPr="00E24993" w:rsidRDefault="00A60290" w:rsidP="00A60290">
      <w:pPr>
        <w:tabs>
          <w:tab w:val="left" w:pos="720"/>
        </w:tabs>
        <w:spacing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Скидки не сумми</w:t>
      </w:r>
      <w:r w:rsidR="00D67AB7">
        <w:rPr>
          <w:rFonts w:ascii="Times New Roman" w:eastAsia="Times New Roman" w:hAnsi="Times New Roman" w:cs="Times New Roman"/>
          <w:sz w:val="20"/>
          <w:szCs w:val="20"/>
          <w:lang w:eastAsia="ru-RU"/>
        </w:rPr>
        <w:t>руются – максимальная скидка 5%</w:t>
      </w:r>
    </w:p>
    <w:p w:rsidR="0075276C" w:rsidRPr="00D67AB7" w:rsidRDefault="00A60290" w:rsidP="00EC4DDB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D67AB7">
        <w:rPr>
          <w:rFonts w:ascii="Times New Roman" w:eastAsia="Times New Roman" w:hAnsi="Times New Roman" w:cs="Times New Roman"/>
          <w:b/>
          <w:color w:val="0070C0"/>
          <w:lang w:eastAsia="ru-RU"/>
        </w:rPr>
        <w:t>Дополнительно:</w:t>
      </w:r>
    </w:p>
    <w:tbl>
      <w:tblPr>
        <w:tblStyle w:val="aa"/>
        <w:tblW w:w="0" w:type="auto"/>
        <w:tblLook w:val="04A0"/>
      </w:tblPr>
      <w:tblGrid>
        <w:gridCol w:w="3936"/>
        <w:gridCol w:w="2268"/>
      </w:tblGrid>
      <w:tr w:rsidR="00CD03A6" w:rsidRPr="00A60290" w:rsidTr="00D67AB7">
        <w:tc>
          <w:tcPr>
            <w:tcW w:w="3936" w:type="dxa"/>
            <w:shd w:val="clear" w:color="auto" w:fill="0070C0"/>
          </w:tcPr>
          <w:p w:rsidR="00CD03A6" w:rsidRPr="00D67AB7" w:rsidRDefault="00CD03A6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proofErr w:type="spellStart"/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</w:rPr>
              <w:t>Опция</w:t>
            </w:r>
            <w:proofErr w:type="spellEnd"/>
          </w:p>
        </w:tc>
        <w:tc>
          <w:tcPr>
            <w:tcW w:w="2268" w:type="dxa"/>
            <w:shd w:val="clear" w:color="auto" w:fill="0070C0"/>
          </w:tcPr>
          <w:p w:rsidR="00CD03A6" w:rsidRPr="00D67AB7" w:rsidRDefault="00CD03A6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D67AB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Стоимость, дол. США</w:t>
            </w:r>
          </w:p>
        </w:tc>
      </w:tr>
      <w:tr w:rsidR="00A60290" w:rsidRPr="00A60290" w:rsidTr="00CD03A6">
        <w:tc>
          <w:tcPr>
            <w:tcW w:w="3936" w:type="dxa"/>
          </w:tcPr>
          <w:p w:rsidR="00A60290" w:rsidRPr="00A60290" w:rsidRDefault="00A6029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Виза</w:t>
            </w:r>
          </w:p>
        </w:tc>
        <w:tc>
          <w:tcPr>
            <w:tcW w:w="2268" w:type="dxa"/>
          </w:tcPr>
          <w:p w:rsidR="00A60290" w:rsidRPr="00A60290" w:rsidRDefault="00B45D0F" w:rsidP="00A04A46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  <w:r w:rsidR="00A60290"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-00</w:t>
            </w:r>
          </w:p>
        </w:tc>
      </w:tr>
      <w:tr w:rsidR="00A60290" w:rsidRPr="00A60290" w:rsidTr="00CD03A6">
        <w:tc>
          <w:tcPr>
            <w:tcW w:w="3936" w:type="dxa"/>
          </w:tcPr>
          <w:p w:rsidR="00A60290" w:rsidRPr="00A60290" w:rsidRDefault="00A6029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Участие в </w:t>
            </w:r>
            <w:proofErr w:type="spellStart"/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Пре-Конференции</w:t>
            </w:r>
            <w:proofErr w:type="spellEnd"/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30.04.13</w:t>
            </w:r>
          </w:p>
        </w:tc>
        <w:tc>
          <w:tcPr>
            <w:tcW w:w="2268" w:type="dxa"/>
          </w:tcPr>
          <w:p w:rsidR="00A60290" w:rsidRPr="00A60290" w:rsidRDefault="00A60290" w:rsidP="00A04A46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400-00</w:t>
            </w:r>
          </w:p>
        </w:tc>
      </w:tr>
      <w:tr w:rsidR="00A60290" w:rsidRPr="00A60290" w:rsidTr="00CD03A6">
        <w:tc>
          <w:tcPr>
            <w:tcW w:w="3936" w:type="dxa"/>
          </w:tcPr>
          <w:p w:rsidR="00A60290" w:rsidRPr="00A60290" w:rsidRDefault="00A60290" w:rsidP="00EC4DDB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на Мыс Канаверал 03.05.13</w:t>
            </w:r>
          </w:p>
        </w:tc>
        <w:tc>
          <w:tcPr>
            <w:tcW w:w="2268" w:type="dxa"/>
          </w:tcPr>
          <w:p w:rsidR="00A60290" w:rsidRPr="00A60290" w:rsidRDefault="00A60290" w:rsidP="00A04A46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150-00</w:t>
            </w:r>
          </w:p>
        </w:tc>
      </w:tr>
    </w:tbl>
    <w:p w:rsidR="0090621B" w:rsidRPr="00E24993" w:rsidRDefault="00C84D8B" w:rsidP="00C84D8B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вопросам участия в конференции обращаться в </w:t>
      </w:r>
      <w:r w:rsidRPr="00E2499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ID</w:t>
      </w:r>
      <w:r w:rsidRPr="00E24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2499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EXPERT</w:t>
      </w:r>
      <w:r w:rsidRPr="00E24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hyperlink r:id="rId11" w:history="1"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idexpert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  <w:r w:rsidRPr="00E24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(495) 228-7881 к Астафьевой Елене</w:t>
      </w:r>
      <w:r w:rsidRPr="00E24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hyperlink r:id="rId12" w:history="1"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e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astafieva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@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idexpert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E24993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  <w:r w:rsidRPr="00E24993">
        <w:rPr>
          <w:rFonts w:ascii="Times New Roman" w:eastAsia="Times New Roman" w:hAnsi="Times New Roman" w:cs="Times New Roman"/>
          <w:sz w:val="20"/>
          <w:szCs w:val="20"/>
          <w:lang w:eastAsia="ru-RU"/>
        </w:rPr>
        <w:t>, моб.+7 916 122 5592).</w:t>
      </w:r>
    </w:p>
    <w:sectPr w:rsidR="0090621B" w:rsidRPr="00E24993" w:rsidSect="00E2499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6D7ED7"/>
    <w:multiLevelType w:val="hybridMultilevel"/>
    <w:tmpl w:val="A466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3552A"/>
    <w:multiLevelType w:val="hybridMultilevel"/>
    <w:tmpl w:val="F0580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C3A7D"/>
    <w:multiLevelType w:val="hybridMultilevel"/>
    <w:tmpl w:val="2D42B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425C5"/>
    <w:multiLevelType w:val="hybridMultilevel"/>
    <w:tmpl w:val="7292C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C2296"/>
    <w:multiLevelType w:val="hybridMultilevel"/>
    <w:tmpl w:val="29D2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8740B"/>
    <w:multiLevelType w:val="hybridMultilevel"/>
    <w:tmpl w:val="B31CBEA2"/>
    <w:lvl w:ilvl="0" w:tplc="ADDC6B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72E92"/>
    <w:multiLevelType w:val="hybridMultilevel"/>
    <w:tmpl w:val="C8AC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447EF"/>
    <w:multiLevelType w:val="hybridMultilevel"/>
    <w:tmpl w:val="CCC8C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11340"/>
    <w:multiLevelType w:val="hybridMultilevel"/>
    <w:tmpl w:val="855A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83670"/>
    <w:multiLevelType w:val="hybridMultilevel"/>
    <w:tmpl w:val="6056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24F47"/>
    <w:multiLevelType w:val="hybridMultilevel"/>
    <w:tmpl w:val="13DE8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01435"/>
    <w:multiLevelType w:val="hybridMultilevel"/>
    <w:tmpl w:val="46A24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01964"/>
    <w:multiLevelType w:val="hybridMultilevel"/>
    <w:tmpl w:val="A4F2822E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4">
    <w:nsid w:val="29FD0913"/>
    <w:multiLevelType w:val="multilevel"/>
    <w:tmpl w:val="B91A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0D49A0"/>
    <w:multiLevelType w:val="hybridMultilevel"/>
    <w:tmpl w:val="A2482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73B26"/>
    <w:multiLevelType w:val="hybridMultilevel"/>
    <w:tmpl w:val="C1C6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5E338C"/>
    <w:multiLevelType w:val="hybridMultilevel"/>
    <w:tmpl w:val="5BD0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B3988"/>
    <w:multiLevelType w:val="hybridMultilevel"/>
    <w:tmpl w:val="C46C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91114"/>
    <w:multiLevelType w:val="hybridMultilevel"/>
    <w:tmpl w:val="AA82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4A39C5"/>
    <w:multiLevelType w:val="hybridMultilevel"/>
    <w:tmpl w:val="043E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F70B1"/>
    <w:multiLevelType w:val="hybridMultilevel"/>
    <w:tmpl w:val="0AFC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480B52"/>
    <w:multiLevelType w:val="hybridMultilevel"/>
    <w:tmpl w:val="FA682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64DD8"/>
    <w:multiLevelType w:val="hybridMultilevel"/>
    <w:tmpl w:val="32F0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567240"/>
    <w:multiLevelType w:val="hybridMultilevel"/>
    <w:tmpl w:val="B8BED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47068"/>
    <w:multiLevelType w:val="hybridMultilevel"/>
    <w:tmpl w:val="4470C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EE5D9F"/>
    <w:multiLevelType w:val="hybridMultilevel"/>
    <w:tmpl w:val="C5503E02"/>
    <w:lvl w:ilvl="0" w:tplc="ADDC6B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FD7BB8"/>
    <w:multiLevelType w:val="hybridMultilevel"/>
    <w:tmpl w:val="2742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9B5176"/>
    <w:multiLevelType w:val="hybridMultilevel"/>
    <w:tmpl w:val="E89A1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92567A"/>
    <w:multiLevelType w:val="hybridMultilevel"/>
    <w:tmpl w:val="7798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A65D40"/>
    <w:multiLevelType w:val="hybridMultilevel"/>
    <w:tmpl w:val="4A10D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D0F62"/>
    <w:multiLevelType w:val="hybridMultilevel"/>
    <w:tmpl w:val="8BA0E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6F6E89"/>
    <w:multiLevelType w:val="hybridMultilevel"/>
    <w:tmpl w:val="ADFE7A8A"/>
    <w:lvl w:ilvl="0" w:tplc="ADDC6BA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B054600"/>
    <w:multiLevelType w:val="hybridMultilevel"/>
    <w:tmpl w:val="62B67672"/>
    <w:lvl w:ilvl="0" w:tplc="ADDC6BA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B570C04"/>
    <w:multiLevelType w:val="hybridMultilevel"/>
    <w:tmpl w:val="56C8BCE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5">
    <w:nsid w:val="4C406F22"/>
    <w:multiLevelType w:val="hybridMultilevel"/>
    <w:tmpl w:val="72E89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911C27"/>
    <w:multiLevelType w:val="hybridMultilevel"/>
    <w:tmpl w:val="589E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C37671"/>
    <w:multiLevelType w:val="hybridMultilevel"/>
    <w:tmpl w:val="3C96B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ED4864"/>
    <w:multiLevelType w:val="hybridMultilevel"/>
    <w:tmpl w:val="F286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C60D2"/>
    <w:multiLevelType w:val="hybridMultilevel"/>
    <w:tmpl w:val="3CCC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BC032E"/>
    <w:multiLevelType w:val="hybridMultilevel"/>
    <w:tmpl w:val="658A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50071"/>
    <w:multiLevelType w:val="hybridMultilevel"/>
    <w:tmpl w:val="1534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6A7C47"/>
    <w:multiLevelType w:val="hybridMultilevel"/>
    <w:tmpl w:val="E86E6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BB79FF"/>
    <w:multiLevelType w:val="hybridMultilevel"/>
    <w:tmpl w:val="1F44F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165BD7"/>
    <w:multiLevelType w:val="hybridMultilevel"/>
    <w:tmpl w:val="178C99B6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5">
    <w:nsid w:val="78662F4A"/>
    <w:multiLevelType w:val="hybridMultilevel"/>
    <w:tmpl w:val="C976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840516"/>
    <w:multiLevelType w:val="hybridMultilevel"/>
    <w:tmpl w:val="89D0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A37F36"/>
    <w:multiLevelType w:val="multilevel"/>
    <w:tmpl w:val="040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607E18"/>
    <w:multiLevelType w:val="hybridMultilevel"/>
    <w:tmpl w:val="426C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5"/>
  </w:num>
  <w:num w:numId="4">
    <w:abstractNumId w:val="36"/>
  </w:num>
  <w:num w:numId="5">
    <w:abstractNumId w:val="31"/>
  </w:num>
  <w:num w:numId="6">
    <w:abstractNumId w:val="7"/>
  </w:num>
  <w:num w:numId="7">
    <w:abstractNumId w:val="45"/>
  </w:num>
  <w:num w:numId="8">
    <w:abstractNumId w:val="10"/>
  </w:num>
  <w:num w:numId="9">
    <w:abstractNumId w:val="5"/>
  </w:num>
  <w:num w:numId="10">
    <w:abstractNumId w:val="22"/>
  </w:num>
  <w:num w:numId="11">
    <w:abstractNumId w:val="34"/>
  </w:num>
  <w:num w:numId="12">
    <w:abstractNumId w:val="39"/>
  </w:num>
  <w:num w:numId="13">
    <w:abstractNumId w:val="41"/>
  </w:num>
  <w:num w:numId="14">
    <w:abstractNumId w:val="30"/>
  </w:num>
  <w:num w:numId="15">
    <w:abstractNumId w:val="15"/>
  </w:num>
  <w:num w:numId="16">
    <w:abstractNumId w:val="19"/>
  </w:num>
  <w:num w:numId="17">
    <w:abstractNumId w:val="16"/>
  </w:num>
  <w:num w:numId="18">
    <w:abstractNumId w:val="35"/>
  </w:num>
  <w:num w:numId="19">
    <w:abstractNumId w:val="43"/>
  </w:num>
  <w:num w:numId="20">
    <w:abstractNumId w:val="48"/>
  </w:num>
  <w:num w:numId="21">
    <w:abstractNumId w:val="38"/>
  </w:num>
  <w:num w:numId="22">
    <w:abstractNumId w:val="21"/>
  </w:num>
  <w:num w:numId="23">
    <w:abstractNumId w:val="46"/>
  </w:num>
  <w:num w:numId="24">
    <w:abstractNumId w:val="4"/>
  </w:num>
  <w:num w:numId="25">
    <w:abstractNumId w:val="42"/>
  </w:num>
  <w:num w:numId="26">
    <w:abstractNumId w:val="20"/>
  </w:num>
  <w:num w:numId="27">
    <w:abstractNumId w:val="40"/>
  </w:num>
  <w:num w:numId="28">
    <w:abstractNumId w:val="28"/>
  </w:num>
  <w:num w:numId="29">
    <w:abstractNumId w:val="24"/>
  </w:num>
  <w:num w:numId="30">
    <w:abstractNumId w:val="37"/>
  </w:num>
  <w:num w:numId="31">
    <w:abstractNumId w:val="23"/>
  </w:num>
  <w:num w:numId="32">
    <w:abstractNumId w:val="3"/>
  </w:num>
  <w:num w:numId="33">
    <w:abstractNumId w:val="11"/>
  </w:num>
  <w:num w:numId="34">
    <w:abstractNumId w:val="44"/>
  </w:num>
  <w:num w:numId="35">
    <w:abstractNumId w:val="18"/>
  </w:num>
  <w:num w:numId="36">
    <w:abstractNumId w:val="13"/>
  </w:num>
  <w:num w:numId="37">
    <w:abstractNumId w:val="8"/>
  </w:num>
  <w:num w:numId="38">
    <w:abstractNumId w:val="9"/>
  </w:num>
  <w:num w:numId="39">
    <w:abstractNumId w:val="6"/>
  </w:num>
  <w:num w:numId="40">
    <w:abstractNumId w:val="33"/>
  </w:num>
  <w:num w:numId="41">
    <w:abstractNumId w:val="32"/>
  </w:num>
  <w:num w:numId="42">
    <w:abstractNumId w:val="26"/>
  </w:num>
  <w:num w:numId="43">
    <w:abstractNumId w:val="2"/>
  </w:num>
  <w:num w:numId="44">
    <w:abstractNumId w:val="1"/>
  </w:num>
  <w:num w:numId="45">
    <w:abstractNumId w:val="47"/>
  </w:num>
  <w:num w:numId="46">
    <w:abstractNumId w:val="14"/>
  </w:num>
  <w:num w:numId="47">
    <w:abstractNumId w:val="12"/>
  </w:num>
  <w:num w:numId="48">
    <w:abstractNumId w:val="27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24B"/>
    <w:rsid w:val="000031A6"/>
    <w:rsid w:val="000031C5"/>
    <w:rsid w:val="000100BE"/>
    <w:rsid w:val="00012A9E"/>
    <w:rsid w:val="00023B09"/>
    <w:rsid w:val="000254FC"/>
    <w:rsid w:val="00033F1B"/>
    <w:rsid w:val="0003799D"/>
    <w:rsid w:val="000477B7"/>
    <w:rsid w:val="00047F7F"/>
    <w:rsid w:val="00065FB5"/>
    <w:rsid w:val="000702F7"/>
    <w:rsid w:val="0007575F"/>
    <w:rsid w:val="00077934"/>
    <w:rsid w:val="000835C6"/>
    <w:rsid w:val="00093F70"/>
    <w:rsid w:val="000A42FB"/>
    <w:rsid w:val="000B2DDE"/>
    <w:rsid w:val="000C69CD"/>
    <w:rsid w:val="000E55D7"/>
    <w:rsid w:val="000E623B"/>
    <w:rsid w:val="000F03BA"/>
    <w:rsid w:val="000F67B3"/>
    <w:rsid w:val="00113D02"/>
    <w:rsid w:val="00120883"/>
    <w:rsid w:val="00124326"/>
    <w:rsid w:val="001354DE"/>
    <w:rsid w:val="00142E38"/>
    <w:rsid w:val="001504CD"/>
    <w:rsid w:val="0015732C"/>
    <w:rsid w:val="001577D7"/>
    <w:rsid w:val="00165274"/>
    <w:rsid w:val="0016670A"/>
    <w:rsid w:val="001731D7"/>
    <w:rsid w:val="00176862"/>
    <w:rsid w:val="001775E3"/>
    <w:rsid w:val="00181C10"/>
    <w:rsid w:val="0018652A"/>
    <w:rsid w:val="00187AE9"/>
    <w:rsid w:val="00195365"/>
    <w:rsid w:val="001A45CD"/>
    <w:rsid w:val="001A77C6"/>
    <w:rsid w:val="001C2DC6"/>
    <w:rsid w:val="001C434B"/>
    <w:rsid w:val="001C4684"/>
    <w:rsid w:val="001E527C"/>
    <w:rsid w:val="001F01C9"/>
    <w:rsid w:val="00217390"/>
    <w:rsid w:val="00226079"/>
    <w:rsid w:val="0024459A"/>
    <w:rsid w:val="00276DC4"/>
    <w:rsid w:val="00282180"/>
    <w:rsid w:val="002A5748"/>
    <w:rsid w:val="002B02B7"/>
    <w:rsid w:val="002D3890"/>
    <w:rsid w:val="002D6058"/>
    <w:rsid w:val="002E4BE9"/>
    <w:rsid w:val="002F69CA"/>
    <w:rsid w:val="00322F72"/>
    <w:rsid w:val="00324987"/>
    <w:rsid w:val="00326BBC"/>
    <w:rsid w:val="00344C95"/>
    <w:rsid w:val="0036100C"/>
    <w:rsid w:val="00365F4B"/>
    <w:rsid w:val="0038757D"/>
    <w:rsid w:val="00390CE0"/>
    <w:rsid w:val="003916F7"/>
    <w:rsid w:val="003B62D1"/>
    <w:rsid w:val="003D3BCD"/>
    <w:rsid w:val="003D4287"/>
    <w:rsid w:val="003E535D"/>
    <w:rsid w:val="003F7415"/>
    <w:rsid w:val="0041380C"/>
    <w:rsid w:val="00413B45"/>
    <w:rsid w:val="004142FD"/>
    <w:rsid w:val="004153A9"/>
    <w:rsid w:val="00417049"/>
    <w:rsid w:val="004230E7"/>
    <w:rsid w:val="00426BC4"/>
    <w:rsid w:val="004444E5"/>
    <w:rsid w:val="00455EE1"/>
    <w:rsid w:val="00472C80"/>
    <w:rsid w:val="00477D40"/>
    <w:rsid w:val="00480255"/>
    <w:rsid w:val="00483595"/>
    <w:rsid w:val="0049107E"/>
    <w:rsid w:val="004A044F"/>
    <w:rsid w:val="004A18EC"/>
    <w:rsid w:val="004A542B"/>
    <w:rsid w:val="004B46CB"/>
    <w:rsid w:val="004C4E87"/>
    <w:rsid w:val="004D4B97"/>
    <w:rsid w:val="004E0C03"/>
    <w:rsid w:val="004E78DB"/>
    <w:rsid w:val="005031EC"/>
    <w:rsid w:val="005140F4"/>
    <w:rsid w:val="00515923"/>
    <w:rsid w:val="00516F35"/>
    <w:rsid w:val="00525E03"/>
    <w:rsid w:val="00540B15"/>
    <w:rsid w:val="00544E69"/>
    <w:rsid w:val="005467C3"/>
    <w:rsid w:val="0056031E"/>
    <w:rsid w:val="005950B3"/>
    <w:rsid w:val="0059653A"/>
    <w:rsid w:val="005A0ADD"/>
    <w:rsid w:val="005A26EE"/>
    <w:rsid w:val="005A324B"/>
    <w:rsid w:val="005A381C"/>
    <w:rsid w:val="005D3F66"/>
    <w:rsid w:val="005E5BB4"/>
    <w:rsid w:val="005F608F"/>
    <w:rsid w:val="00607B00"/>
    <w:rsid w:val="00631A04"/>
    <w:rsid w:val="0063530B"/>
    <w:rsid w:val="00637036"/>
    <w:rsid w:val="0063719B"/>
    <w:rsid w:val="00641DD0"/>
    <w:rsid w:val="00644C57"/>
    <w:rsid w:val="00644E70"/>
    <w:rsid w:val="00645AD8"/>
    <w:rsid w:val="006614D6"/>
    <w:rsid w:val="006648A6"/>
    <w:rsid w:val="0067424E"/>
    <w:rsid w:val="00680372"/>
    <w:rsid w:val="00687DB6"/>
    <w:rsid w:val="006A068B"/>
    <w:rsid w:val="006A6557"/>
    <w:rsid w:val="006A6F88"/>
    <w:rsid w:val="006A7917"/>
    <w:rsid w:val="006A7E7D"/>
    <w:rsid w:val="006B3BE4"/>
    <w:rsid w:val="006B4A51"/>
    <w:rsid w:val="006B540B"/>
    <w:rsid w:val="006C73DF"/>
    <w:rsid w:val="006D095C"/>
    <w:rsid w:val="006D0C8A"/>
    <w:rsid w:val="006D231C"/>
    <w:rsid w:val="006D701D"/>
    <w:rsid w:val="006E234E"/>
    <w:rsid w:val="006F6513"/>
    <w:rsid w:val="007245AE"/>
    <w:rsid w:val="00736D77"/>
    <w:rsid w:val="00741FA4"/>
    <w:rsid w:val="00747896"/>
    <w:rsid w:val="007502D6"/>
    <w:rsid w:val="0075276C"/>
    <w:rsid w:val="00757067"/>
    <w:rsid w:val="0076287E"/>
    <w:rsid w:val="007675A8"/>
    <w:rsid w:val="007711AB"/>
    <w:rsid w:val="0077670D"/>
    <w:rsid w:val="00792129"/>
    <w:rsid w:val="007924DF"/>
    <w:rsid w:val="00795545"/>
    <w:rsid w:val="007A04F1"/>
    <w:rsid w:val="007A333E"/>
    <w:rsid w:val="007A604F"/>
    <w:rsid w:val="007B4B65"/>
    <w:rsid w:val="007C44DD"/>
    <w:rsid w:val="007C5A3E"/>
    <w:rsid w:val="007C7755"/>
    <w:rsid w:val="007D174C"/>
    <w:rsid w:val="007F07D8"/>
    <w:rsid w:val="007F452E"/>
    <w:rsid w:val="0080436F"/>
    <w:rsid w:val="00822CD3"/>
    <w:rsid w:val="00836EE7"/>
    <w:rsid w:val="0085504B"/>
    <w:rsid w:val="00861A42"/>
    <w:rsid w:val="00870213"/>
    <w:rsid w:val="008912D4"/>
    <w:rsid w:val="008A437C"/>
    <w:rsid w:val="008B0F9C"/>
    <w:rsid w:val="008C0CAD"/>
    <w:rsid w:val="008D3ED6"/>
    <w:rsid w:val="008D4535"/>
    <w:rsid w:val="008F53DF"/>
    <w:rsid w:val="008F645C"/>
    <w:rsid w:val="00901666"/>
    <w:rsid w:val="00904BD2"/>
    <w:rsid w:val="0090621B"/>
    <w:rsid w:val="00913863"/>
    <w:rsid w:val="00915BCB"/>
    <w:rsid w:val="009246AA"/>
    <w:rsid w:val="00931608"/>
    <w:rsid w:val="00944EB2"/>
    <w:rsid w:val="009632C6"/>
    <w:rsid w:val="00963783"/>
    <w:rsid w:val="00971DBB"/>
    <w:rsid w:val="00971F98"/>
    <w:rsid w:val="0097420B"/>
    <w:rsid w:val="00976F60"/>
    <w:rsid w:val="00982D29"/>
    <w:rsid w:val="00982D83"/>
    <w:rsid w:val="00987C84"/>
    <w:rsid w:val="0099140E"/>
    <w:rsid w:val="00994530"/>
    <w:rsid w:val="009E2EF1"/>
    <w:rsid w:val="009F24AB"/>
    <w:rsid w:val="00A046E2"/>
    <w:rsid w:val="00A04A46"/>
    <w:rsid w:val="00A119D7"/>
    <w:rsid w:val="00A15084"/>
    <w:rsid w:val="00A16E4A"/>
    <w:rsid w:val="00A211F1"/>
    <w:rsid w:val="00A30197"/>
    <w:rsid w:val="00A3057F"/>
    <w:rsid w:val="00A34408"/>
    <w:rsid w:val="00A361C0"/>
    <w:rsid w:val="00A470DD"/>
    <w:rsid w:val="00A537AF"/>
    <w:rsid w:val="00A60290"/>
    <w:rsid w:val="00A67953"/>
    <w:rsid w:val="00A67ABC"/>
    <w:rsid w:val="00A73875"/>
    <w:rsid w:val="00A73AC2"/>
    <w:rsid w:val="00A77FE8"/>
    <w:rsid w:val="00A84EC7"/>
    <w:rsid w:val="00A90CA8"/>
    <w:rsid w:val="00A9540A"/>
    <w:rsid w:val="00AB5606"/>
    <w:rsid w:val="00AB5FBC"/>
    <w:rsid w:val="00AB669A"/>
    <w:rsid w:val="00AC7582"/>
    <w:rsid w:val="00AF6172"/>
    <w:rsid w:val="00B02DC5"/>
    <w:rsid w:val="00B058A1"/>
    <w:rsid w:val="00B10717"/>
    <w:rsid w:val="00B24FA5"/>
    <w:rsid w:val="00B44449"/>
    <w:rsid w:val="00B45D0F"/>
    <w:rsid w:val="00B47D9E"/>
    <w:rsid w:val="00B6747B"/>
    <w:rsid w:val="00B73BF4"/>
    <w:rsid w:val="00B76F83"/>
    <w:rsid w:val="00B81282"/>
    <w:rsid w:val="00B82ADA"/>
    <w:rsid w:val="00B852B1"/>
    <w:rsid w:val="00B86131"/>
    <w:rsid w:val="00B90F4B"/>
    <w:rsid w:val="00B92C39"/>
    <w:rsid w:val="00B967F1"/>
    <w:rsid w:val="00BA2482"/>
    <w:rsid w:val="00BA5BC5"/>
    <w:rsid w:val="00BC034D"/>
    <w:rsid w:val="00BC19D1"/>
    <w:rsid w:val="00BC2CF8"/>
    <w:rsid w:val="00BC6A92"/>
    <w:rsid w:val="00BD3EEA"/>
    <w:rsid w:val="00BE33A2"/>
    <w:rsid w:val="00BE7703"/>
    <w:rsid w:val="00BF214B"/>
    <w:rsid w:val="00C00F59"/>
    <w:rsid w:val="00C039DD"/>
    <w:rsid w:val="00C053D1"/>
    <w:rsid w:val="00C1183E"/>
    <w:rsid w:val="00C11C96"/>
    <w:rsid w:val="00C16BB3"/>
    <w:rsid w:val="00C2074E"/>
    <w:rsid w:val="00C31C0C"/>
    <w:rsid w:val="00C5753A"/>
    <w:rsid w:val="00C84D8B"/>
    <w:rsid w:val="00C91F53"/>
    <w:rsid w:val="00C96BA7"/>
    <w:rsid w:val="00C97702"/>
    <w:rsid w:val="00CA1E53"/>
    <w:rsid w:val="00CA4B1D"/>
    <w:rsid w:val="00CB3E6D"/>
    <w:rsid w:val="00CD03A6"/>
    <w:rsid w:val="00CD1698"/>
    <w:rsid w:val="00CD5735"/>
    <w:rsid w:val="00CD5840"/>
    <w:rsid w:val="00CD7BA3"/>
    <w:rsid w:val="00CF6473"/>
    <w:rsid w:val="00D059F2"/>
    <w:rsid w:val="00D133F3"/>
    <w:rsid w:val="00D149E6"/>
    <w:rsid w:val="00D26E2C"/>
    <w:rsid w:val="00D30677"/>
    <w:rsid w:val="00D3296A"/>
    <w:rsid w:val="00D44863"/>
    <w:rsid w:val="00D67AB7"/>
    <w:rsid w:val="00D82C98"/>
    <w:rsid w:val="00D8647C"/>
    <w:rsid w:val="00DA513D"/>
    <w:rsid w:val="00DA63CD"/>
    <w:rsid w:val="00DB2929"/>
    <w:rsid w:val="00DC354E"/>
    <w:rsid w:val="00DF187A"/>
    <w:rsid w:val="00E05A03"/>
    <w:rsid w:val="00E13A45"/>
    <w:rsid w:val="00E152A1"/>
    <w:rsid w:val="00E15DF0"/>
    <w:rsid w:val="00E21AB0"/>
    <w:rsid w:val="00E24993"/>
    <w:rsid w:val="00E24B46"/>
    <w:rsid w:val="00E27B3E"/>
    <w:rsid w:val="00E32689"/>
    <w:rsid w:val="00E426D5"/>
    <w:rsid w:val="00E73124"/>
    <w:rsid w:val="00E74ABF"/>
    <w:rsid w:val="00E76848"/>
    <w:rsid w:val="00E815C0"/>
    <w:rsid w:val="00EA396A"/>
    <w:rsid w:val="00EA696B"/>
    <w:rsid w:val="00EC3C86"/>
    <w:rsid w:val="00EC4DDB"/>
    <w:rsid w:val="00EC6A4F"/>
    <w:rsid w:val="00EC6C2B"/>
    <w:rsid w:val="00EC7982"/>
    <w:rsid w:val="00ED10AC"/>
    <w:rsid w:val="00ED484C"/>
    <w:rsid w:val="00ED64B5"/>
    <w:rsid w:val="00EE087A"/>
    <w:rsid w:val="00EE4B19"/>
    <w:rsid w:val="00F03259"/>
    <w:rsid w:val="00F127A4"/>
    <w:rsid w:val="00F2123D"/>
    <w:rsid w:val="00F268FB"/>
    <w:rsid w:val="00F32FEC"/>
    <w:rsid w:val="00F37629"/>
    <w:rsid w:val="00F55777"/>
    <w:rsid w:val="00F564F9"/>
    <w:rsid w:val="00F57C52"/>
    <w:rsid w:val="00F60433"/>
    <w:rsid w:val="00F66D14"/>
    <w:rsid w:val="00F85617"/>
    <w:rsid w:val="00F90124"/>
    <w:rsid w:val="00FA28EF"/>
    <w:rsid w:val="00FA40B2"/>
    <w:rsid w:val="00FA5B2E"/>
    <w:rsid w:val="00FB6D72"/>
    <w:rsid w:val="00FC1FFF"/>
    <w:rsid w:val="00FC2A46"/>
    <w:rsid w:val="00FC4E69"/>
    <w:rsid w:val="00FD2F00"/>
    <w:rsid w:val="00FD765F"/>
    <w:rsid w:val="00FF02AE"/>
    <w:rsid w:val="00FF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DD"/>
  </w:style>
  <w:style w:type="paragraph" w:styleId="2">
    <w:name w:val="heading 2"/>
    <w:basedOn w:val="a"/>
    <w:link w:val="20"/>
    <w:uiPriority w:val="9"/>
    <w:qFormat/>
    <w:rsid w:val="002A5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A57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2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324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2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A57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57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A5748"/>
    <w:rPr>
      <w:b/>
      <w:bCs/>
    </w:rPr>
  </w:style>
  <w:style w:type="paragraph" w:styleId="a9">
    <w:name w:val="List Paragraph"/>
    <w:basedOn w:val="a"/>
    <w:uiPriority w:val="34"/>
    <w:qFormat/>
    <w:rsid w:val="00C053D1"/>
    <w:pPr>
      <w:ind w:left="720"/>
      <w:contextualSpacing/>
    </w:pPr>
  </w:style>
  <w:style w:type="table" w:styleId="aa">
    <w:name w:val="Table Grid"/>
    <w:basedOn w:val="a1"/>
    <w:uiPriority w:val="59"/>
    <w:rsid w:val="0064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89373">
      <w:bodyDiv w:val="1"/>
      <w:marLeft w:val="0"/>
      <w:marRight w:val="0"/>
      <w:marTop w:val="0"/>
      <w:marBottom w:val="0"/>
      <w:div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divBdr>
    </w:div>
    <w:div w:id="298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8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816">
      <w:bodyDiv w:val="1"/>
      <w:marLeft w:val="0"/>
      <w:marRight w:val="0"/>
      <w:marTop w:val="0"/>
      <w:marBottom w:val="0"/>
      <w:div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divBdr>
    </w:div>
    <w:div w:id="1925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idjourna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fidjournalevents.com/live/index.php" TargetMode="External"/><Relationship Id="rId12" Type="http://schemas.openxmlformats.org/officeDocument/2006/relationships/hyperlink" Target="mailto:e.astafieva@idexpe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idexpe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fidjournalevents.com/live/exhibition_sponsorship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fidjournalevents.com/live/casestudy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61F2F-1EDD-447B-8777-5B954059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10</cp:revision>
  <dcterms:created xsi:type="dcterms:W3CDTF">2013-02-12T08:54:00Z</dcterms:created>
  <dcterms:modified xsi:type="dcterms:W3CDTF">2013-03-05T14:59:00Z</dcterms:modified>
</cp:coreProperties>
</file>